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876630" w14:textId="77777777" w:rsidR="004C0F37" w:rsidRDefault="001A76CE">
      <w:pPr>
        <w:wordWrap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hint="eastAsia"/>
          <w:b/>
          <w:bCs/>
          <w:color w:val="3057B9"/>
          <w:sz w:val="40"/>
          <w:szCs w:val="40"/>
        </w:rPr>
        <w:t>Abstract Submission Form</w:t>
      </w:r>
    </w:p>
    <w:p w14:paraId="1A67FF0E" w14:textId="77777777" w:rsidR="004C0F37" w:rsidRDefault="004C0F37">
      <w:pPr>
        <w:wordWrap/>
        <w:rPr>
          <w:rFonts w:ascii="Garamond" w:hAnsi="Garamond"/>
          <w:sz w:val="22"/>
          <w:szCs w:val="22"/>
        </w:rPr>
      </w:pPr>
    </w:p>
    <w:p w14:paraId="22B077BB" w14:textId="77777777" w:rsidR="004C0F37" w:rsidRDefault="001A76CE">
      <w:pPr>
        <w:wordWrap/>
        <w:spacing w:line="276" w:lineRule="auto"/>
        <w:rPr>
          <w:rFonts w:ascii="Calibri" w:eastAsia="Calibri" w:hAnsi="Calibri"/>
          <w:sz w:val="26"/>
          <w:szCs w:val="26"/>
        </w:rPr>
      </w:pPr>
      <w:r>
        <w:rPr>
          <w:rFonts w:ascii="Calibri" w:eastAsia="Calibri" w:hAnsi="Calibri"/>
          <w:b/>
          <w:bCs/>
          <w:sz w:val="26"/>
          <w:szCs w:val="26"/>
        </w:rPr>
        <w:t>[Guidelines for Abstract Submission]</w:t>
      </w:r>
    </w:p>
    <w:p w14:paraId="66EE0AE3" w14:textId="77777777" w:rsidR="004C0F37" w:rsidRDefault="001A76CE">
      <w:pPr>
        <w:pStyle w:val="a3"/>
        <w:numPr>
          <w:ilvl w:val="0"/>
          <w:numId w:val="1"/>
        </w:numPr>
        <w:wordWrap/>
        <w:ind w:left="292" w:hanging="12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hint="eastAsia"/>
          <w:sz w:val="22"/>
          <w:szCs w:val="22"/>
        </w:rPr>
        <w:t xml:space="preserve"> Abstracts must be written in English using the attached template.</w:t>
      </w:r>
    </w:p>
    <w:p w14:paraId="55248B05" w14:textId="77777777" w:rsidR="004C0F37" w:rsidRPr="00B0102A" w:rsidRDefault="001A76CE">
      <w:pPr>
        <w:pStyle w:val="a3"/>
        <w:numPr>
          <w:ilvl w:val="0"/>
          <w:numId w:val="1"/>
        </w:numPr>
        <w:wordWrap/>
        <w:ind w:left="292" w:hanging="12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hint="eastAsia"/>
          <w:sz w:val="22"/>
          <w:szCs w:val="22"/>
        </w:rPr>
        <w:t xml:space="preserve"> Submission Deadline:</w:t>
      </w:r>
      <w:r>
        <w:rPr>
          <w:rFonts w:ascii="Calibri" w:eastAsia="함초롬돋움" w:hAnsi="Calibri" w:hint="eastAsia"/>
          <w:sz w:val="22"/>
          <w:szCs w:val="22"/>
        </w:rPr>
        <w:t xml:space="preserve"> </w:t>
      </w:r>
      <w:r>
        <w:rPr>
          <w:rFonts w:ascii="Calibri" w:eastAsia="Calibri" w:hAnsi="Calibri" w:hint="eastAsia"/>
          <w:sz w:val="22"/>
          <w:szCs w:val="22"/>
        </w:rPr>
        <w:t xml:space="preserve">October </w:t>
      </w:r>
      <w:r>
        <w:rPr>
          <w:rFonts w:ascii="Calibri" w:eastAsia="함초롬돋움" w:hAnsi="Calibri" w:hint="eastAsia"/>
          <w:sz w:val="22"/>
          <w:szCs w:val="22"/>
        </w:rPr>
        <w:t xml:space="preserve">31, </w:t>
      </w:r>
      <w:r>
        <w:rPr>
          <w:rFonts w:ascii="Calibri" w:eastAsia="Calibri" w:hAnsi="Calibri" w:hint="eastAsia"/>
          <w:sz w:val="22"/>
          <w:szCs w:val="22"/>
        </w:rPr>
        <w:t>2025 (Fri</w:t>
      </w:r>
      <w:r>
        <w:rPr>
          <w:rFonts w:ascii="Calibri" w:eastAsia="함초롬돋움" w:hAnsi="Calibri" w:hint="eastAsia"/>
          <w:sz w:val="22"/>
          <w:szCs w:val="22"/>
        </w:rPr>
        <w:t>day</w:t>
      </w:r>
      <w:r>
        <w:rPr>
          <w:rFonts w:ascii="Calibri" w:eastAsia="Calibri" w:hAnsi="Calibri" w:hint="eastAsia"/>
          <w:sz w:val="22"/>
          <w:szCs w:val="22"/>
        </w:rPr>
        <w:t>)</w:t>
      </w:r>
    </w:p>
    <w:p w14:paraId="43B986AD" w14:textId="77777777" w:rsidR="00B0102A" w:rsidRPr="00B0102A" w:rsidRDefault="00B0102A" w:rsidP="00B0102A">
      <w:pPr>
        <w:widowControl/>
        <w:numPr>
          <w:ilvl w:val="0"/>
          <w:numId w:val="1"/>
        </w:numPr>
        <w:wordWrap/>
        <w:autoSpaceDE/>
        <w:autoSpaceDN/>
        <w:jc w:val="left"/>
        <w:rPr>
          <w:rFonts w:ascii="Calibri" w:eastAsia="Noto Sans KR" w:hAnsi="Calibri" w:cs="Calibri"/>
          <w:color w:val="FF0000"/>
          <w:spacing w:val="7"/>
          <w:kern w:val="0"/>
          <w:sz w:val="22"/>
          <w:szCs w:val="22"/>
        </w:rPr>
      </w:pPr>
      <w:r w:rsidRPr="00B0102A">
        <w:rPr>
          <w:rFonts w:ascii="Calibri" w:eastAsia="Noto Sans KR" w:hAnsi="Calibri" w:cs="Calibri"/>
          <w:color w:val="FF0000"/>
          <w:spacing w:val="7"/>
          <w:kern w:val="0"/>
          <w:sz w:val="22"/>
          <w:szCs w:val="22"/>
        </w:rPr>
        <w:t>Applications for IAEA financial support must be submitted by </w:t>
      </w:r>
      <w:r w:rsidRPr="00B0102A">
        <w:rPr>
          <w:rFonts w:ascii="Calibri" w:eastAsia="Noto Sans KR" w:hAnsi="Calibri" w:cs="Calibri"/>
          <w:i/>
          <w:iCs/>
          <w:color w:val="FF0000"/>
          <w:spacing w:val="7"/>
          <w:kern w:val="0"/>
          <w:sz w:val="22"/>
          <w:szCs w:val="22"/>
          <w:bdr w:val="none" w:sz="0" w:space="0" w:color="auto" w:frame="1"/>
        </w:rPr>
        <w:t>September 30, 2025</w:t>
      </w:r>
      <w:r w:rsidRPr="00B0102A">
        <w:rPr>
          <w:rFonts w:ascii="Calibri" w:eastAsia="Noto Sans KR" w:hAnsi="Calibri" w:cs="Calibri"/>
          <w:color w:val="FF0000"/>
          <w:spacing w:val="7"/>
          <w:kern w:val="0"/>
          <w:sz w:val="22"/>
          <w:szCs w:val="22"/>
        </w:rPr>
        <w:t>. No extensions will be granted.</w:t>
      </w:r>
    </w:p>
    <w:p w14:paraId="75F60F83" w14:textId="77777777" w:rsidR="004C0F37" w:rsidRDefault="001A76CE">
      <w:pPr>
        <w:pStyle w:val="a3"/>
        <w:numPr>
          <w:ilvl w:val="0"/>
          <w:numId w:val="1"/>
        </w:numPr>
        <w:wordWrap/>
        <w:ind w:left="292" w:hanging="12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hint="eastAsia"/>
          <w:sz w:val="22"/>
          <w:szCs w:val="22"/>
        </w:rPr>
        <w:t xml:space="preserve"> Submission Method: </w:t>
      </w:r>
      <w:r>
        <w:rPr>
          <w:rFonts w:ascii="Calibri" w:eastAsia="Calibri" w:hAnsi="Calibri"/>
          <w:sz w:val="22"/>
          <w:szCs w:val="22"/>
        </w:rPr>
        <w:t>Abstract should be submitted through the official conference website.</w:t>
      </w:r>
    </w:p>
    <w:p w14:paraId="7BBE067A" w14:textId="77777777" w:rsidR="004C0F37" w:rsidRDefault="001A76CE">
      <w:pPr>
        <w:pStyle w:val="a3"/>
        <w:numPr>
          <w:ilvl w:val="0"/>
          <w:numId w:val="1"/>
        </w:numPr>
        <w:wordWrap/>
        <w:ind w:left="292" w:hanging="12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hint="eastAsia"/>
          <w:sz w:val="22"/>
          <w:szCs w:val="22"/>
        </w:rPr>
        <w:t xml:space="preserve"> Abstract Acceptance Notification:</w:t>
      </w:r>
      <w:r>
        <w:rPr>
          <w:rFonts w:ascii="Calibri" w:eastAsia="함초롬돋움" w:hAnsi="Calibri" w:hint="eastAsia"/>
          <w:sz w:val="22"/>
          <w:szCs w:val="22"/>
        </w:rPr>
        <w:t xml:space="preserve"> </w:t>
      </w:r>
      <w:r>
        <w:rPr>
          <w:rFonts w:ascii="Calibri" w:eastAsia="Calibri" w:hAnsi="Calibri" w:hint="eastAsia"/>
          <w:sz w:val="22"/>
          <w:szCs w:val="22"/>
        </w:rPr>
        <w:t xml:space="preserve">December </w:t>
      </w:r>
      <w:r>
        <w:rPr>
          <w:rFonts w:ascii="Calibri" w:eastAsia="함초롬돋움" w:hAnsi="Calibri" w:hint="eastAsia"/>
          <w:sz w:val="22"/>
          <w:szCs w:val="22"/>
        </w:rPr>
        <w:t xml:space="preserve">31, </w:t>
      </w:r>
      <w:r>
        <w:rPr>
          <w:rFonts w:ascii="Calibri" w:eastAsia="Calibri" w:hAnsi="Calibri" w:hint="eastAsia"/>
          <w:sz w:val="22"/>
          <w:szCs w:val="22"/>
        </w:rPr>
        <w:t xml:space="preserve">2025 </w:t>
      </w:r>
      <w:r>
        <w:rPr>
          <w:rFonts w:ascii="Calibri" w:eastAsia="함초롬돋움" w:hAnsi="Calibri" w:hint="eastAsia"/>
          <w:sz w:val="22"/>
          <w:szCs w:val="22"/>
        </w:rPr>
        <w:t>(Wednesday</w:t>
      </w:r>
      <w:r>
        <w:rPr>
          <w:rFonts w:ascii="Calibri" w:eastAsia="Calibri" w:hAnsi="Calibri" w:hint="eastAsia"/>
          <w:sz w:val="22"/>
          <w:szCs w:val="22"/>
        </w:rPr>
        <w:t xml:space="preserve">) </w:t>
      </w:r>
    </w:p>
    <w:p w14:paraId="440B7A1F" w14:textId="77777777" w:rsidR="004C0F37" w:rsidRDefault="001A76CE">
      <w:pPr>
        <w:pStyle w:val="a3"/>
        <w:numPr>
          <w:ilvl w:val="0"/>
          <w:numId w:val="1"/>
        </w:numPr>
        <w:wordWrap/>
        <w:ind w:left="292" w:hanging="12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hint="eastAsia"/>
          <w:sz w:val="22"/>
          <w:szCs w:val="22"/>
        </w:rPr>
        <w:t xml:space="preserve"> The presenting author must complete registration for the conference.</w:t>
      </w:r>
    </w:p>
    <w:p w14:paraId="0758BE39" w14:textId="77777777" w:rsidR="004C0F37" w:rsidRDefault="004C0F37">
      <w:pPr>
        <w:wordWrap/>
        <w:spacing w:line="276" w:lineRule="auto"/>
        <w:rPr>
          <w:rFonts w:ascii="Calibri" w:eastAsia="Calibri" w:hAnsi="Calibri"/>
          <w:sz w:val="22"/>
          <w:szCs w:val="22"/>
        </w:rPr>
      </w:pPr>
    </w:p>
    <w:p w14:paraId="728644B4" w14:textId="77777777" w:rsidR="004C0F37" w:rsidRDefault="001A76CE">
      <w:pPr>
        <w:wordWrap/>
        <w:spacing w:line="276" w:lineRule="auto"/>
        <w:jc w:val="center"/>
        <w:rPr>
          <w:rFonts w:ascii="Calibri" w:eastAsia="Calibri" w:hAnsi="Calibri"/>
          <w:b/>
          <w:bCs/>
          <w:sz w:val="24"/>
        </w:rPr>
      </w:pPr>
      <w:r>
        <w:rPr>
          <w:rFonts w:ascii="Calibri" w:eastAsia="Calibri" w:hAnsi="Calibri" w:hint="eastAsia"/>
          <w:b/>
          <w:bCs/>
          <w:sz w:val="24"/>
        </w:rPr>
        <w:t>[Applicant Information]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432"/>
        <w:gridCol w:w="1534"/>
        <w:gridCol w:w="5030"/>
      </w:tblGrid>
      <w:tr w:rsidR="004C0F37" w14:paraId="75E759CE" w14:textId="77777777">
        <w:trPr>
          <w:trHeight w:val="590"/>
        </w:trPr>
        <w:tc>
          <w:tcPr>
            <w:tcW w:w="4231" w:type="dxa"/>
            <w:gridSpan w:val="3"/>
            <w:vAlign w:val="center"/>
          </w:tcPr>
          <w:p w14:paraId="2406AFD8" w14:textId="77777777" w:rsidR="004C0F37" w:rsidRDefault="001A76CE">
            <w:pPr>
              <w:wordWrap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  <w:r>
              <w:rPr>
                <w:rFonts w:ascii="Calibri" w:eastAsia="Calibri" w:hAnsi="Calibri" w:hint="eastAsia"/>
                <w:b/>
                <w:bCs/>
                <w:sz w:val="24"/>
              </w:rPr>
              <w:t>Name</w:t>
            </w:r>
          </w:p>
        </w:tc>
        <w:tc>
          <w:tcPr>
            <w:tcW w:w="5029" w:type="dxa"/>
            <w:vAlign w:val="center"/>
          </w:tcPr>
          <w:p w14:paraId="2F94AE16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</w:tr>
      <w:tr w:rsidR="004C0F37" w14:paraId="36F5D928" w14:textId="77777777">
        <w:trPr>
          <w:trHeight w:val="557"/>
        </w:trPr>
        <w:tc>
          <w:tcPr>
            <w:tcW w:w="4231" w:type="dxa"/>
            <w:gridSpan w:val="3"/>
            <w:vAlign w:val="center"/>
          </w:tcPr>
          <w:p w14:paraId="476D2F8B" w14:textId="77777777" w:rsidR="004C0F37" w:rsidRDefault="001A76CE">
            <w:pPr>
              <w:wordWrap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  <w:r>
              <w:rPr>
                <w:rFonts w:ascii="Calibri" w:eastAsia="Calibri" w:hAnsi="Calibri" w:hint="eastAsia"/>
                <w:b/>
                <w:bCs/>
                <w:sz w:val="24"/>
              </w:rPr>
              <w:t>Institution/Position</w:t>
            </w:r>
          </w:p>
        </w:tc>
        <w:tc>
          <w:tcPr>
            <w:tcW w:w="5029" w:type="dxa"/>
            <w:vAlign w:val="center"/>
          </w:tcPr>
          <w:p w14:paraId="42C5BD24" w14:textId="77777777" w:rsidR="004C0F37" w:rsidRDefault="004C0F37">
            <w:pPr>
              <w:wordWrap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</w:p>
        </w:tc>
      </w:tr>
      <w:tr w:rsidR="004C0F37" w14:paraId="2721A33F" w14:textId="77777777">
        <w:trPr>
          <w:trHeight w:val="613"/>
        </w:trPr>
        <w:tc>
          <w:tcPr>
            <w:tcW w:w="4231" w:type="dxa"/>
            <w:gridSpan w:val="3"/>
            <w:vAlign w:val="center"/>
          </w:tcPr>
          <w:p w14:paraId="1098AD86" w14:textId="77777777" w:rsidR="004C0F37" w:rsidRDefault="001A76CE">
            <w:pPr>
              <w:wordWrap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</w:rPr>
              <w:t xml:space="preserve">Country of </w:t>
            </w:r>
            <w:proofErr w:type="gramStart"/>
            <w:r>
              <w:rPr>
                <w:rFonts w:ascii="Calibri" w:eastAsia="Calibri" w:hAnsi="Calibri"/>
                <w:b/>
                <w:bCs/>
                <w:sz w:val="24"/>
              </w:rPr>
              <w:t>Birth(</w:t>
            </w:r>
            <w:proofErr w:type="gramEnd"/>
            <w:r>
              <w:rPr>
                <w:rFonts w:ascii="Calibri" w:eastAsia="Calibri" w:hAnsi="Calibri"/>
                <w:b/>
                <w:bCs/>
                <w:sz w:val="24"/>
              </w:rPr>
              <w:t>nationality at birth)</w:t>
            </w:r>
          </w:p>
        </w:tc>
        <w:tc>
          <w:tcPr>
            <w:tcW w:w="5029" w:type="dxa"/>
          </w:tcPr>
          <w:p w14:paraId="4C45A6ED" w14:textId="77777777" w:rsidR="004C0F37" w:rsidRDefault="004C0F37">
            <w:pPr>
              <w:wordWrap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</w:p>
        </w:tc>
      </w:tr>
      <w:tr w:rsidR="004C0F37" w14:paraId="141DA6D6" w14:textId="77777777">
        <w:trPr>
          <w:trHeight w:val="730"/>
        </w:trPr>
        <w:tc>
          <w:tcPr>
            <w:tcW w:w="4231" w:type="dxa"/>
            <w:gridSpan w:val="3"/>
            <w:vAlign w:val="center"/>
          </w:tcPr>
          <w:p w14:paraId="508076DC" w14:textId="77777777" w:rsidR="004C0F37" w:rsidRDefault="001A76CE">
            <w:pPr>
              <w:wordWrap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</w:rPr>
              <w:t xml:space="preserve">Membership in a </w:t>
            </w:r>
            <w:proofErr w:type="spellStart"/>
            <w:r>
              <w:rPr>
                <w:rFonts w:ascii="Calibri" w:eastAsia="Calibri" w:hAnsi="Calibri"/>
                <w:b/>
                <w:bCs/>
                <w:sz w:val="24"/>
              </w:rPr>
              <w:t>WiN</w:t>
            </w:r>
            <w:proofErr w:type="spellEnd"/>
            <w:r>
              <w:rPr>
                <w:rFonts w:ascii="Calibri" w:eastAsia="Calibri" w:hAnsi="Calibri"/>
                <w:b/>
                <w:bCs/>
                <w:sz w:val="24"/>
              </w:rPr>
              <w:t xml:space="preserve"> Chapter and </w:t>
            </w:r>
          </w:p>
          <w:p w14:paraId="6B5CC0FE" w14:textId="77777777" w:rsidR="004C0F37" w:rsidRDefault="001A76CE">
            <w:pPr>
              <w:wordWrap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</w:rPr>
              <w:t>role in that chapter</w:t>
            </w:r>
          </w:p>
        </w:tc>
        <w:tc>
          <w:tcPr>
            <w:tcW w:w="5029" w:type="dxa"/>
          </w:tcPr>
          <w:p w14:paraId="6064BFC4" w14:textId="77777777" w:rsidR="004C0F37" w:rsidRDefault="004C0F37">
            <w:pPr>
              <w:wordWrap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</w:p>
        </w:tc>
      </w:tr>
      <w:tr w:rsidR="004C0F37" w14:paraId="3FA245D0" w14:textId="77777777">
        <w:trPr>
          <w:trHeight w:val="630"/>
        </w:trPr>
        <w:tc>
          <w:tcPr>
            <w:tcW w:w="2265" w:type="dxa"/>
            <w:vMerge w:val="restart"/>
            <w:vAlign w:val="center"/>
          </w:tcPr>
          <w:p w14:paraId="5096110B" w14:textId="77777777" w:rsidR="004C0F37" w:rsidRDefault="001A76CE">
            <w:pPr>
              <w:wordWrap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  <w:r>
              <w:rPr>
                <w:rFonts w:ascii="Calibri" w:eastAsia="Calibri" w:hAnsi="Calibri" w:hint="eastAsia"/>
                <w:b/>
                <w:bCs/>
                <w:sz w:val="24"/>
              </w:rPr>
              <w:t>Contact Information</w:t>
            </w:r>
          </w:p>
        </w:tc>
        <w:tc>
          <w:tcPr>
            <w:tcW w:w="1966" w:type="dxa"/>
            <w:gridSpan w:val="2"/>
            <w:vAlign w:val="center"/>
          </w:tcPr>
          <w:p w14:paraId="2818C0C5" w14:textId="77777777" w:rsidR="004C0F37" w:rsidRDefault="001A76CE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  <w:r>
              <w:rPr>
                <w:rFonts w:ascii="Calibri" w:eastAsia="Calibri" w:hAnsi="Calibri" w:hint="eastAsia"/>
                <w:sz w:val="24"/>
              </w:rPr>
              <w:t>Mobile Number</w:t>
            </w:r>
          </w:p>
        </w:tc>
        <w:tc>
          <w:tcPr>
            <w:tcW w:w="5029" w:type="dxa"/>
            <w:vAlign w:val="center"/>
          </w:tcPr>
          <w:p w14:paraId="58A7FD03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</w:tr>
      <w:tr w:rsidR="004C0F37" w14:paraId="5967723A" w14:textId="77777777">
        <w:trPr>
          <w:trHeight w:val="580"/>
        </w:trPr>
        <w:tc>
          <w:tcPr>
            <w:tcW w:w="2265" w:type="dxa"/>
            <w:vMerge/>
            <w:vAlign w:val="center"/>
          </w:tcPr>
          <w:p w14:paraId="4F5D21B7" w14:textId="77777777" w:rsidR="004C0F37" w:rsidRDefault="004C0F37">
            <w:pPr>
              <w:wordWrap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42E34B90" w14:textId="77777777" w:rsidR="004C0F37" w:rsidRDefault="001A76CE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  <w:r>
              <w:rPr>
                <w:rFonts w:ascii="Calibri" w:eastAsia="Calibri" w:hAnsi="Calibri" w:hint="eastAsia"/>
                <w:sz w:val="24"/>
              </w:rPr>
              <w:t>Email Address</w:t>
            </w:r>
          </w:p>
        </w:tc>
        <w:tc>
          <w:tcPr>
            <w:tcW w:w="5029" w:type="dxa"/>
            <w:vAlign w:val="center"/>
          </w:tcPr>
          <w:p w14:paraId="24D6A43D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</w:tr>
      <w:tr w:rsidR="004C0F37" w14:paraId="5EDE3FB3" w14:textId="77777777">
        <w:tc>
          <w:tcPr>
            <w:tcW w:w="2265" w:type="dxa"/>
            <w:vAlign w:val="center"/>
          </w:tcPr>
          <w:p w14:paraId="70961281" w14:textId="77777777" w:rsidR="004C0F37" w:rsidRDefault="001A76CE">
            <w:pPr>
              <w:wordWrap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  <w:r>
              <w:rPr>
                <w:rFonts w:ascii="Calibri" w:eastAsia="Calibri" w:hAnsi="Calibri" w:hint="eastAsia"/>
                <w:b/>
                <w:bCs/>
                <w:sz w:val="24"/>
              </w:rPr>
              <w:t>Presentation Type</w:t>
            </w:r>
          </w:p>
        </w:tc>
        <w:tc>
          <w:tcPr>
            <w:tcW w:w="6996" w:type="dxa"/>
            <w:gridSpan w:val="3"/>
            <w:vAlign w:val="center"/>
          </w:tcPr>
          <w:p w14:paraId="4850CD3C" w14:textId="77777777" w:rsidR="004C0F37" w:rsidRDefault="001A76CE">
            <w:pPr>
              <w:wordWrap/>
              <w:spacing w:line="360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  <w:proofErr w:type="gramStart"/>
            <w:r>
              <w:rPr>
                <w:rFonts w:ascii="Calibri" w:eastAsia="Calibri" w:hAnsi="Calibri" w:hint="eastAsia"/>
                <w:sz w:val="24"/>
              </w:rPr>
              <w:t>(    )</w:t>
            </w:r>
            <w:proofErr w:type="gramEnd"/>
            <w:r>
              <w:rPr>
                <w:rFonts w:ascii="Calibri" w:eastAsia="Calibri" w:hAnsi="Calibri" w:hint="eastAsia"/>
                <w:sz w:val="24"/>
              </w:rPr>
              <w:t xml:space="preserve"> Oral         </w:t>
            </w:r>
            <w:proofErr w:type="gramStart"/>
            <w:r>
              <w:rPr>
                <w:rFonts w:ascii="Calibri" w:eastAsia="Calibri" w:hAnsi="Calibri" w:hint="eastAsia"/>
                <w:sz w:val="24"/>
              </w:rPr>
              <w:t xml:space="preserve">   (</w:t>
            </w:r>
            <w:proofErr w:type="gramEnd"/>
            <w:r>
              <w:rPr>
                <w:rFonts w:ascii="Calibri" w:eastAsia="Calibri" w:hAnsi="Calibri" w:hint="eastAsia"/>
                <w:sz w:val="24"/>
              </w:rPr>
              <w:t xml:space="preserve">   </w:t>
            </w:r>
            <w:proofErr w:type="gramStart"/>
            <w:r>
              <w:rPr>
                <w:rFonts w:ascii="Calibri" w:eastAsia="Calibri" w:hAnsi="Calibri" w:hint="eastAsia"/>
                <w:sz w:val="24"/>
              </w:rPr>
              <w:t xml:space="preserve">  )</w:t>
            </w:r>
            <w:proofErr w:type="gramEnd"/>
            <w:r>
              <w:rPr>
                <w:rFonts w:ascii="Calibri" w:eastAsia="Calibri" w:hAnsi="Calibri" w:hint="eastAsia"/>
                <w:sz w:val="24"/>
              </w:rPr>
              <w:t xml:space="preserve"> Poster</w:t>
            </w:r>
          </w:p>
        </w:tc>
      </w:tr>
      <w:tr w:rsidR="004C0F37" w14:paraId="3BECFECB" w14:textId="77777777">
        <w:tc>
          <w:tcPr>
            <w:tcW w:w="2265" w:type="dxa"/>
            <w:vMerge w:val="restart"/>
            <w:vAlign w:val="center"/>
          </w:tcPr>
          <w:p w14:paraId="0F3EAC1E" w14:textId="77777777" w:rsidR="004C0F37" w:rsidRDefault="001A76CE">
            <w:pPr>
              <w:wordWrap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  <w:r>
              <w:rPr>
                <w:rFonts w:ascii="Calibri" w:eastAsia="Calibri" w:hAnsi="Calibri" w:hint="eastAsia"/>
                <w:b/>
                <w:bCs/>
                <w:sz w:val="24"/>
              </w:rPr>
              <w:t>Technical Session</w:t>
            </w:r>
          </w:p>
          <w:p w14:paraId="725DB890" w14:textId="77777777" w:rsidR="004C0F37" w:rsidRDefault="001A76CE">
            <w:pPr>
              <w:jc w:val="center"/>
              <w:rPr>
                <w:rFonts w:ascii="Calibri" w:eastAsia="Calibri" w:hAnsi="Calibri"/>
                <w:b/>
                <w:bCs/>
                <w:sz w:val="24"/>
              </w:rPr>
            </w:pPr>
            <w:r>
              <w:rPr>
                <w:rFonts w:ascii="Calibri" w:eastAsia="Calibri" w:hAnsi="Calibri"/>
                <w:sz w:val="14"/>
                <w:szCs w:val="14"/>
              </w:rPr>
              <w:t>※ Please choose your session</w:t>
            </w:r>
            <w:r>
              <w:rPr>
                <w:rFonts w:ascii="Calibri" w:eastAsia="Calibri" w:hAnsi="Calibri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432" w:type="dxa"/>
            <w:vAlign w:val="center"/>
          </w:tcPr>
          <w:p w14:paraId="107E58F6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6564" w:type="dxa"/>
            <w:gridSpan w:val="2"/>
            <w:vAlign w:val="center"/>
          </w:tcPr>
          <w:p w14:paraId="5A279787" w14:textId="77777777" w:rsidR="004C0F37" w:rsidRDefault="001A76CE">
            <w:pPr>
              <w:wordWrap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  <w:r>
              <w:rPr>
                <w:rFonts w:ascii="Calibri" w:eastAsia="Calibri" w:hAnsi="Calibri" w:hint="eastAsia"/>
                <w:sz w:val="24"/>
              </w:rPr>
              <w:t xml:space="preserve">I. Small Modular Reactors </w:t>
            </w:r>
          </w:p>
        </w:tc>
      </w:tr>
      <w:tr w:rsidR="004C0F37" w14:paraId="258F7EB6" w14:textId="77777777">
        <w:tc>
          <w:tcPr>
            <w:tcW w:w="2265" w:type="dxa"/>
            <w:vMerge/>
          </w:tcPr>
          <w:p w14:paraId="0DF7890A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432" w:type="dxa"/>
          </w:tcPr>
          <w:p w14:paraId="6C510F8F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6564" w:type="dxa"/>
            <w:gridSpan w:val="2"/>
          </w:tcPr>
          <w:p w14:paraId="7CCED35D" w14:textId="77777777" w:rsidR="004C0F37" w:rsidRDefault="001A76CE">
            <w:pPr>
              <w:wordWrap/>
              <w:rPr>
                <w:rFonts w:ascii="Calibri" w:eastAsia="Calibri" w:hAnsi="Calibri" w:cs="Calibri"/>
                <w:b/>
                <w:bCs/>
                <w:sz w:val="24"/>
              </w:rPr>
            </w:pPr>
            <w:r>
              <w:rPr>
                <w:rFonts w:ascii="Calibri" w:eastAsia="Arial" w:hAnsi="Calibri" w:cs="Calibri"/>
                <w:sz w:val="24"/>
              </w:rPr>
              <w:t>II. Nuclear Power Plants and Advanced Nuclear Technology</w:t>
            </w:r>
          </w:p>
        </w:tc>
      </w:tr>
      <w:tr w:rsidR="004C0F37" w14:paraId="462A1AE6" w14:textId="77777777">
        <w:tc>
          <w:tcPr>
            <w:tcW w:w="2265" w:type="dxa"/>
            <w:vMerge/>
          </w:tcPr>
          <w:p w14:paraId="0CFCE390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432" w:type="dxa"/>
          </w:tcPr>
          <w:p w14:paraId="5CB2BDD0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6564" w:type="dxa"/>
            <w:gridSpan w:val="2"/>
          </w:tcPr>
          <w:p w14:paraId="5028BEBC" w14:textId="77777777" w:rsidR="004C0F37" w:rsidRDefault="001A76CE">
            <w:pPr>
              <w:wordWrap/>
              <w:jc w:val="left"/>
              <w:rPr>
                <w:rFonts w:ascii="Calibri" w:eastAsia="Calibri" w:hAnsi="Calibri" w:cs="Calibri"/>
                <w:b/>
                <w:bCs/>
                <w:sz w:val="24"/>
              </w:rPr>
            </w:pPr>
            <w:r>
              <w:rPr>
                <w:rFonts w:ascii="Calibri" w:eastAsia="Arial" w:hAnsi="Calibri" w:cs="Calibri"/>
                <w:sz w:val="24"/>
              </w:rPr>
              <w:t>III. Radioactive Waste Management &amp; Decommissioning</w:t>
            </w:r>
          </w:p>
        </w:tc>
      </w:tr>
      <w:tr w:rsidR="004C0F37" w14:paraId="4B3007F7" w14:textId="77777777">
        <w:tc>
          <w:tcPr>
            <w:tcW w:w="2265" w:type="dxa"/>
            <w:vMerge/>
          </w:tcPr>
          <w:p w14:paraId="5856B2E9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432" w:type="dxa"/>
          </w:tcPr>
          <w:p w14:paraId="111A67D1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6564" w:type="dxa"/>
            <w:gridSpan w:val="2"/>
          </w:tcPr>
          <w:p w14:paraId="3D0D883B" w14:textId="77777777" w:rsidR="004C0F37" w:rsidRDefault="001A76CE">
            <w:pPr>
              <w:wordWrap/>
              <w:jc w:val="left"/>
              <w:rPr>
                <w:rFonts w:ascii="Calibri" w:eastAsia="Calibri" w:hAnsi="Calibri" w:cs="Calibri"/>
                <w:b/>
                <w:bCs/>
                <w:sz w:val="24"/>
              </w:rPr>
            </w:pPr>
            <w:r>
              <w:rPr>
                <w:rFonts w:ascii="Calibri" w:eastAsia="Arial" w:hAnsi="Calibri" w:cs="Calibri"/>
                <w:sz w:val="24"/>
              </w:rPr>
              <w:t>IV. Radiation Technology</w:t>
            </w:r>
          </w:p>
        </w:tc>
      </w:tr>
      <w:tr w:rsidR="004C0F37" w14:paraId="3D61C49C" w14:textId="77777777">
        <w:tc>
          <w:tcPr>
            <w:tcW w:w="2265" w:type="dxa"/>
            <w:vMerge/>
          </w:tcPr>
          <w:p w14:paraId="0CAE61FB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432" w:type="dxa"/>
          </w:tcPr>
          <w:p w14:paraId="18F18618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6564" w:type="dxa"/>
            <w:gridSpan w:val="2"/>
          </w:tcPr>
          <w:p w14:paraId="04B20B22" w14:textId="77777777" w:rsidR="004C0F37" w:rsidRDefault="001A76CE">
            <w:pPr>
              <w:wordWrap/>
              <w:jc w:val="left"/>
              <w:rPr>
                <w:rFonts w:ascii="Calibri" w:eastAsia="Calibri" w:hAnsi="Calibri" w:cs="Calibri"/>
                <w:b/>
                <w:bCs/>
                <w:sz w:val="24"/>
              </w:rPr>
            </w:pPr>
            <w:r>
              <w:rPr>
                <w:rFonts w:ascii="Calibri" w:eastAsia="Arial" w:hAnsi="Calibri" w:cs="Calibri"/>
                <w:sz w:val="24"/>
              </w:rPr>
              <w:t>V. Radiation Safety &amp; Protection</w:t>
            </w:r>
          </w:p>
        </w:tc>
      </w:tr>
      <w:tr w:rsidR="004C0F37" w14:paraId="14205E3A" w14:textId="77777777">
        <w:tc>
          <w:tcPr>
            <w:tcW w:w="2265" w:type="dxa"/>
            <w:vMerge/>
          </w:tcPr>
          <w:p w14:paraId="6AC0636B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432" w:type="dxa"/>
          </w:tcPr>
          <w:p w14:paraId="71B2FC66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6564" w:type="dxa"/>
            <w:gridSpan w:val="2"/>
          </w:tcPr>
          <w:p w14:paraId="7A89D0E8" w14:textId="77777777" w:rsidR="004C0F37" w:rsidRDefault="001A76CE">
            <w:pPr>
              <w:wordWrap/>
              <w:jc w:val="left"/>
              <w:rPr>
                <w:rFonts w:ascii="Calibri" w:eastAsia="Calibri" w:hAnsi="Calibri" w:cs="Calibri"/>
                <w:b/>
                <w:bCs/>
                <w:sz w:val="24"/>
              </w:rPr>
            </w:pPr>
            <w:r>
              <w:rPr>
                <w:rFonts w:ascii="Calibri" w:eastAsia="Arial" w:hAnsi="Calibri" w:cs="Calibri"/>
                <w:sz w:val="24"/>
              </w:rPr>
              <w:t>VI. Fusion Energy and Digital Technology Application to Nuclear</w:t>
            </w:r>
          </w:p>
        </w:tc>
      </w:tr>
      <w:tr w:rsidR="004C0F37" w14:paraId="5F30DA2E" w14:textId="77777777">
        <w:tc>
          <w:tcPr>
            <w:tcW w:w="2265" w:type="dxa"/>
            <w:vMerge/>
          </w:tcPr>
          <w:p w14:paraId="38CB99FB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432" w:type="dxa"/>
          </w:tcPr>
          <w:p w14:paraId="75DF13E3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6564" w:type="dxa"/>
            <w:gridSpan w:val="2"/>
          </w:tcPr>
          <w:p w14:paraId="0A0AE647" w14:textId="77777777" w:rsidR="004C0F37" w:rsidRDefault="001A76CE">
            <w:pPr>
              <w:wordWrap/>
              <w:jc w:val="left"/>
              <w:rPr>
                <w:rFonts w:ascii="Calibri" w:eastAsia="Calibri" w:hAnsi="Calibri" w:cs="Calibri"/>
                <w:b/>
                <w:bCs/>
                <w:sz w:val="24"/>
              </w:rPr>
            </w:pPr>
            <w:r>
              <w:rPr>
                <w:rFonts w:ascii="Calibri" w:eastAsia="Arial" w:hAnsi="Calibri" w:cs="Calibri"/>
                <w:sz w:val="24"/>
              </w:rPr>
              <w:t>VII. Empowering</w:t>
            </w:r>
          </w:p>
        </w:tc>
      </w:tr>
      <w:tr w:rsidR="004C0F37" w14:paraId="71A49C49" w14:textId="77777777">
        <w:tc>
          <w:tcPr>
            <w:tcW w:w="2265" w:type="dxa"/>
            <w:vMerge/>
          </w:tcPr>
          <w:p w14:paraId="702EECE0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432" w:type="dxa"/>
          </w:tcPr>
          <w:p w14:paraId="5342493B" w14:textId="77777777" w:rsidR="004C0F37" w:rsidRDefault="004C0F37">
            <w:pPr>
              <w:wordWrap/>
              <w:spacing w:line="276" w:lineRule="auto"/>
              <w:jc w:val="left"/>
              <w:rPr>
                <w:rFonts w:ascii="Calibri" w:eastAsia="Calibri" w:hAnsi="Calibri"/>
                <w:b/>
                <w:bCs/>
                <w:sz w:val="24"/>
              </w:rPr>
            </w:pPr>
          </w:p>
        </w:tc>
        <w:tc>
          <w:tcPr>
            <w:tcW w:w="6564" w:type="dxa"/>
            <w:gridSpan w:val="2"/>
          </w:tcPr>
          <w:p w14:paraId="31004004" w14:textId="77777777" w:rsidR="004C0F37" w:rsidRDefault="001A76CE">
            <w:pPr>
              <w:wordWrap/>
              <w:rPr>
                <w:rFonts w:ascii="Calibri" w:eastAsia="Calibri" w:hAnsi="Calibri" w:cs="Calibri"/>
                <w:b/>
                <w:bCs/>
                <w:sz w:val="24"/>
              </w:rPr>
            </w:pPr>
            <w:r>
              <w:rPr>
                <w:rFonts w:ascii="Calibri" w:eastAsia="Arial" w:hAnsi="Calibri" w:cs="Calibri"/>
                <w:sz w:val="24"/>
              </w:rPr>
              <w:t>VIII. Nuclear Communication</w:t>
            </w:r>
          </w:p>
        </w:tc>
      </w:tr>
    </w:tbl>
    <w:p w14:paraId="530C9D9F" w14:textId="02627470" w:rsidR="004C0F37" w:rsidRDefault="001A76CE">
      <w:pPr>
        <w:wordWrap/>
        <w:spacing w:line="360" w:lineRule="auto"/>
        <w:rPr>
          <w:rFonts w:ascii="Calibri" w:eastAsia="Arial" w:hAnsi="Calibri" w:cs="Calibri"/>
          <w:b/>
          <w:bCs/>
          <w:sz w:val="24"/>
        </w:rPr>
      </w:pPr>
      <w:r>
        <w:rPr>
          <w:rFonts w:ascii="Calibri" w:eastAsia="Arial" w:hAnsi="Calibri" w:cs="Calibri"/>
          <w:b/>
          <w:bCs/>
          <w:sz w:val="24"/>
        </w:rPr>
        <w:t>- Apply for financial support from the IAEA</w:t>
      </w:r>
      <w:r>
        <w:rPr>
          <w:rFonts w:ascii="Calibri" w:eastAsia="함초롬돋움" w:hAnsi="Calibri" w:cs="Calibri"/>
          <w:b/>
          <w:bCs/>
          <w:color w:val="0000FF"/>
          <w:sz w:val="24"/>
        </w:rPr>
        <w:t>*</w:t>
      </w:r>
      <w:r>
        <w:rPr>
          <w:rFonts w:ascii="Calibri" w:eastAsia="Arial" w:hAnsi="Calibri" w:cs="Calibri"/>
          <w:b/>
          <w:bCs/>
          <w:sz w:val="24"/>
        </w:rPr>
        <w:t xml:space="preserve">: </w:t>
      </w:r>
    </w:p>
    <w:p w14:paraId="2607B567" w14:textId="77777777" w:rsidR="004C0F37" w:rsidRDefault="001A76CE">
      <w:pPr>
        <w:wordWrap/>
        <w:spacing w:line="360" w:lineRule="auto"/>
        <w:rPr>
          <w:rFonts w:ascii="Calibri" w:eastAsia="Arial" w:hAnsi="Calibri" w:cs="Calibri"/>
          <w:sz w:val="24"/>
        </w:rPr>
      </w:pPr>
      <w:r>
        <w:rPr>
          <w:rFonts w:ascii="Calibri" w:eastAsia="Arial" w:hAnsi="Calibri" w:cs="Calibri"/>
          <w:b/>
          <w:bCs/>
          <w:sz w:val="24"/>
        </w:rPr>
        <w:t xml:space="preserve"> </w:t>
      </w:r>
      <w:proofErr w:type="gramStart"/>
      <w:r>
        <w:rPr>
          <w:rFonts w:ascii="Calibri" w:eastAsia="Arial" w:hAnsi="Calibri" w:cs="Calibri"/>
          <w:sz w:val="24"/>
        </w:rPr>
        <w:t>(    )</w:t>
      </w:r>
      <w:proofErr w:type="gramEnd"/>
      <w:r>
        <w:rPr>
          <w:rFonts w:ascii="Calibri" w:eastAsia="Arial" w:hAnsi="Calibri" w:cs="Calibri"/>
          <w:sz w:val="24"/>
        </w:rPr>
        <w:t xml:space="preserve"> Yes, I would like to apply.    </w:t>
      </w:r>
      <w:proofErr w:type="gramStart"/>
      <w:r>
        <w:rPr>
          <w:rFonts w:ascii="Calibri" w:eastAsia="Arial" w:hAnsi="Calibri" w:cs="Calibri"/>
          <w:sz w:val="24"/>
        </w:rPr>
        <w:t xml:space="preserve">(  </w:t>
      </w:r>
      <w:proofErr w:type="gramEnd"/>
      <w:r>
        <w:rPr>
          <w:rFonts w:ascii="Calibri" w:eastAsia="Arial" w:hAnsi="Calibri" w:cs="Calibri"/>
          <w:sz w:val="24"/>
        </w:rPr>
        <w:t xml:space="preserve"> </w:t>
      </w:r>
      <w:proofErr w:type="gramStart"/>
      <w:r>
        <w:rPr>
          <w:rFonts w:ascii="Calibri" w:eastAsia="Arial" w:hAnsi="Calibri" w:cs="Calibri"/>
          <w:sz w:val="24"/>
        </w:rPr>
        <w:t xml:space="preserve">  )</w:t>
      </w:r>
      <w:proofErr w:type="gramEnd"/>
      <w:r>
        <w:rPr>
          <w:rFonts w:ascii="Calibri" w:eastAsia="Arial" w:hAnsi="Calibri" w:cs="Calibri"/>
          <w:sz w:val="24"/>
        </w:rPr>
        <w:t xml:space="preserve"> NO, I will not apply.</w:t>
      </w:r>
    </w:p>
    <w:p w14:paraId="10C705B1" w14:textId="77777777" w:rsidR="004C0F37" w:rsidRDefault="001A76CE">
      <w:pPr>
        <w:wordWrap/>
        <w:snapToGrid w:val="0"/>
        <w:spacing w:line="120" w:lineRule="atLeast"/>
        <w:ind w:left="134"/>
        <w:rPr>
          <w:rFonts w:ascii="Garamond" w:hAnsi="Garamond"/>
          <w:color w:val="0000FF"/>
          <w:sz w:val="24"/>
        </w:rPr>
      </w:pPr>
      <w:r>
        <w:rPr>
          <w:rFonts w:ascii="Arial" w:eastAsia="함초롬돋움" w:hAnsi="Arial" w:hint="eastAsia"/>
          <w:b/>
          <w:bCs/>
          <w:color w:val="0000FF"/>
          <w:sz w:val="24"/>
        </w:rPr>
        <w:t xml:space="preserve">* </w:t>
      </w:r>
      <w:r>
        <w:rPr>
          <w:rFonts w:ascii="Garamond" w:hAnsi="Garamond" w:hint="eastAsia"/>
          <w:color w:val="0000FF"/>
          <w:sz w:val="24"/>
        </w:rPr>
        <w:t>Note:</w:t>
      </w:r>
    </w:p>
    <w:p w14:paraId="3E31FF8A" w14:textId="77777777" w:rsidR="004C0F37" w:rsidRDefault="001A76CE">
      <w:pPr>
        <w:wordWrap/>
        <w:snapToGrid w:val="0"/>
        <w:spacing w:line="120" w:lineRule="atLeast"/>
        <w:ind w:left="134" w:hanging="134"/>
        <w:rPr>
          <w:rFonts w:ascii="Garamond" w:hAnsi="Garamond"/>
          <w:sz w:val="22"/>
          <w:szCs w:val="22"/>
        </w:rPr>
      </w:pPr>
      <w:r>
        <w:rPr>
          <w:rFonts w:ascii="Garamond" w:hAnsi="Garamond" w:hint="eastAsia"/>
          <w:color w:val="0000FF"/>
          <w:sz w:val="24"/>
        </w:rPr>
        <w:t xml:space="preserve"> The deadline for applying for financial support is </w:t>
      </w:r>
      <w:r>
        <w:rPr>
          <w:rFonts w:ascii="Garamond" w:hAnsi="Garamond" w:hint="eastAsia"/>
          <w:b/>
          <w:bCs/>
          <w:color w:val="0000FF"/>
          <w:sz w:val="24"/>
        </w:rPr>
        <w:t>September 30</w:t>
      </w:r>
      <w:r>
        <w:rPr>
          <w:rFonts w:ascii="Garamond" w:hAnsi="Garamond" w:hint="eastAsia"/>
          <w:color w:val="0000FF"/>
          <w:sz w:val="24"/>
        </w:rPr>
        <w:t xml:space="preserve">, and no extensions will be granted. For evaluation purposes, your information will be shared with the </w:t>
      </w:r>
      <w:proofErr w:type="spellStart"/>
      <w:r>
        <w:rPr>
          <w:rFonts w:ascii="Garamond" w:hAnsi="Garamond" w:hint="eastAsia"/>
          <w:color w:val="0000FF"/>
          <w:sz w:val="24"/>
        </w:rPr>
        <w:t>IAEA.The</w:t>
      </w:r>
      <w:proofErr w:type="spellEnd"/>
      <w:r>
        <w:rPr>
          <w:rFonts w:ascii="Garamond" w:hAnsi="Garamond" w:hint="eastAsia"/>
          <w:color w:val="0000FF"/>
          <w:sz w:val="24"/>
        </w:rPr>
        <w:t xml:space="preserve"> result of your application will be notified individually, and additional information may be requested if necessary.</w:t>
      </w:r>
    </w:p>
    <w:sectPr w:rsidR="004C0F37">
      <w:headerReference w:type="default" r:id="rId7"/>
      <w:pgSz w:w="11906" w:h="16838"/>
      <w:pgMar w:top="1618" w:right="1286" w:bottom="227" w:left="12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E9A6D" w14:textId="77777777" w:rsidR="00057946" w:rsidRDefault="00057946">
      <w:r>
        <w:separator/>
      </w:r>
    </w:p>
  </w:endnote>
  <w:endnote w:type="continuationSeparator" w:id="0">
    <w:p w14:paraId="578730B5" w14:textId="77777777" w:rsidR="00057946" w:rsidRDefault="0005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5C30A" w14:textId="77777777" w:rsidR="00057946" w:rsidRDefault="00057946">
      <w:r>
        <w:separator/>
      </w:r>
    </w:p>
  </w:footnote>
  <w:footnote w:type="continuationSeparator" w:id="0">
    <w:p w14:paraId="5D67A0C8" w14:textId="77777777" w:rsidR="00057946" w:rsidRDefault="0005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637C0" w14:textId="77777777" w:rsidR="004C0F37" w:rsidRDefault="001A76CE">
    <w:pPr>
      <w:pStyle w:val="1"/>
    </w:pPr>
    <w:r>
      <w:rPr>
        <w:noProof/>
      </w:rPr>
      <w:drawing>
        <wp:inline distT="0" distB="0" distL="0" distR="0" wp14:anchorId="743EE3B9" wp14:editId="2BB31D61">
          <wp:extent cx="809625" cy="590550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117ADEBE" wp14:editId="31BFE3F5">
              <wp:simplePos x="0" y="0"/>
              <wp:positionH relativeFrom="column">
                <wp:posOffset>1141095</wp:posOffset>
              </wp:positionH>
              <wp:positionV relativeFrom="paragraph">
                <wp:posOffset>-69850</wp:posOffset>
              </wp:positionV>
              <wp:extent cx="4800600" cy="685800"/>
              <wp:effectExtent l="0" t="0" r="0" b="0"/>
              <wp:wrapNone/>
              <wp:docPr id="2050" name="shape2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00600" cy="685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990C0A" w14:textId="77777777" w:rsidR="004C0F37" w:rsidRDefault="001A76CE">
                          <w:pPr>
                            <w:jc w:val="right"/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int="eastAsia"/>
                              <w:b/>
                              <w:i/>
                              <w:sz w:val="24"/>
                            </w:rPr>
                            <w:t>33</w:t>
                          </w:r>
                          <w:r>
                            <w:rPr>
                              <w:rFonts w:ascii="Times New Roman" w:hint="eastAsia"/>
                              <w:b/>
                              <w:i/>
                              <w:sz w:val="24"/>
                              <w:vertAlign w:val="superscript"/>
                            </w:rPr>
                            <w:t xml:space="preserve">rd </w:t>
                          </w:r>
                          <w:proofErr w:type="spellStart"/>
                          <w:r>
                            <w:rPr>
                              <w:rFonts w:ascii="Times New Roman" w:hint="eastAsia"/>
                              <w:b/>
                              <w:i/>
                              <w:sz w:val="24"/>
                            </w:rPr>
                            <w:t>WiN</w:t>
                          </w:r>
                          <w:proofErr w:type="spellEnd"/>
                          <w:r>
                            <w:rPr>
                              <w:rFonts w:ascii="Times New Roman" w:hint="eastAsia"/>
                              <w:b/>
                              <w:i/>
                              <w:sz w:val="24"/>
                            </w:rPr>
                            <w:t xml:space="preserve"> Global Annual Conference</w:t>
                          </w:r>
                        </w:p>
                        <w:p w14:paraId="6F6FB3E5" w14:textId="77777777" w:rsidR="004C0F37" w:rsidRDefault="001A76CE">
                          <w:pPr>
                            <w:jc w:val="right"/>
                            <w:rPr>
                              <w:rFonts w:ascii="Times New Roman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int="eastAsia"/>
                              <w:i/>
                              <w:sz w:val="22"/>
                              <w:szCs w:val="22"/>
                            </w:rPr>
                            <w:t>Gyeongju, Republic of K</w:t>
                          </w:r>
                          <w:r>
                            <w:rPr>
                              <w:rFonts w:ascii="Times New Roman"/>
                              <w:i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imes New Roman" w:hint="eastAsia"/>
                              <w:i/>
                              <w:sz w:val="22"/>
                              <w:szCs w:val="22"/>
                            </w:rPr>
                            <w:t>rea</w:t>
                          </w:r>
                          <w:r>
                            <w:rPr>
                              <w:rFonts w:ascii="Times New Roman"/>
                              <w:i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imes New Roman" w:hint="eastAsia"/>
                              <w:i/>
                              <w:sz w:val="22"/>
                              <w:szCs w:val="22"/>
                            </w:rPr>
                            <w:t xml:space="preserve"> March 30~April 3, 2026</w:t>
                          </w:r>
                        </w:p>
                        <w:p w14:paraId="2B555759" w14:textId="77777777" w:rsidR="004C0F37" w:rsidRDefault="001A76CE">
                          <w:pPr>
                            <w:jc w:val="right"/>
                            <w:rPr>
                              <w:rFonts w:ascii="Times New Roman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int="eastAsia"/>
                              <w:i/>
                              <w:sz w:val="22"/>
                              <w:szCs w:val="22"/>
                            </w:rPr>
                            <w:t xml:space="preserve">www.2026winglobal.org </w:t>
                          </w:r>
                        </w:p>
                      </w:txbxContent>
                    </wps:txbx>
                    <wps:bodyPr rot="0" vert="horz" wrap="square" lIns="91440" tIns="45720" rIns="9144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7ADEBE" id="shape2050" o:spid="_x0000_s1026" style="position:absolute;left:0;text-align:left;margin-left:89.85pt;margin-top:-5.5pt;width:378pt;height:5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" filled="f" stroked="f">
              <v:textbox>
                <w:txbxContent>
                  <w:p w14:paraId="29990C0A" w14:textId="77777777" w:rsidR="004C0F37" w:rsidRDefault="001A76CE">
                    <w:pPr>
                      <w:jc w:val="righ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 w:hint="eastAsia"/>
                        <w:b/>
                        <w:i/>
                        <w:sz w:val="24"/>
                      </w:rPr>
                      <w:t>33</w:t>
                    </w:r>
                    <w:r>
                      <w:rPr>
                        <w:rFonts w:ascii="Times New Roman" w:hint="eastAsia"/>
                        <w:b/>
                        <w:i/>
                        <w:sz w:val="24"/>
                        <w:vertAlign w:val="superscript"/>
                      </w:rPr>
                      <w:t xml:space="preserve">rd </w:t>
                    </w:r>
                    <w:proofErr w:type="spellStart"/>
                    <w:r>
                      <w:rPr>
                        <w:rFonts w:ascii="Times New Roman" w:hint="eastAsia"/>
                        <w:b/>
                        <w:i/>
                        <w:sz w:val="24"/>
                      </w:rPr>
                      <w:t>WiN</w:t>
                    </w:r>
                    <w:proofErr w:type="spellEnd"/>
                    <w:r>
                      <w:rPr>
                        <w:rFonts w:ascii="Times New Roman" w:hint="eastAsia"/>
                        <w:b/>
                        <w:i/>
                        <w:sz w:val="24"/>
                      </w:rPr>
                      <w:t xml:space="preserve"> Global Annual Conference</w:t>
                    </w:r>
                  </w:p>
                  <w:p w14:paraId="6F6FB3E5" w14:textId="77777777" w:rsidR="004C0F37" w:rsidRDefault="001A76CE">
                    <w:pPr>
                      <w:jc w:val="right"/>
                      <w:rPr>
                        <w:rFonts w:ascii="Times New Roman"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Times New Roman" w:hint="eastAsia"/>
                        <w:i/>
                        <w:sz w:val="22"/>
                        <w:szCs w:val="22"/>
                      </w:rPr>
                      <w:t>Gyeongju, Republic of K</w:t>
                    </w:r>
                    <w:r>
                      <w:rPr>
                        <w:rFonts w:ascii="Times New Roman"/>
                        <w:i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imes New Roman" w:hint="eastAsia"/>
                        <w:i/>
                        <w:sz w:val="22"/>
                        <w:szCs w:val="22"/>
                      </w:rPr>
                      <w:t>rea</w:t>
                    </w:r>
                    <w:r>
                      <w:rPr>
                        <w:rFonts w:ascii="Times New Roman"/>
                        <w:i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Times New Roman" w:hint="eastAsia"/>
                        <w:i/>
                        <w:sz w:val="22"/>
                        <w:szCs w:val="22"/>
                      </w:rPr>
                      <w:t xml:space="preserve"> March 30~April 3, 2026</w:t>
                    </w:r>
                  </w:p>
                  <w:p w14:paraId="2B555759" w14:textId="77777777" w:rsidR="004C0F37" w:rsidRDefault="001A76CE">
                    <w:pPr>
                      <w:jc w:val="right"/>
                      <w:rPr>
                        <w:rFonts w:ascii="Times New Roman"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Times New Roman" w:hint="eastAsia"/>
                        <w:i/>
                        <w:sz w:val="22"/>
                        <w:szCs w:val="22"/>
                      </w:rPr>
                      <w:t xml:space="preserve">www.2026winglobal.org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BFFE50"/>
    <w:multiLevelType w:val="hybridMultilevel"/>
    <w:tmpl w:val="E30AB16E"/>
    <w:lvl w:ilvl="0" w:tplc="FFFF0001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  <w:kern w:val="65534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DA2617"/>
    <w:multiLevelType w:val="multilevel"/>
    <w:tmpl w:val="F51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2509546">
    <w:abstractNumId w:val="0"/>
  </w:num>
  <w:num w:numId="2" w16cid:durableId="187199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37"/>
    <w:rsid w:val="0005675E"/>
    <w:rsid w:val="00057946"/>
    <w:rsid w:val="0016061B"/>
    <w:rsid w:val="001A76CE"/>
    <w:rsid w:val="001D2828"/>
    <w:rsid w:val="002148A6"/>
    <w:rsid w:val="0022041C"/>
    <w:rsid w:val="0047721F"/>
    <w:rsid w:val="004C0F37"/>
    <w:rsid w:val="00B0102A"/>
    <w:rsid w:val="00B06F36"/>
    <w:rsid w:val="00E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2A531"/>
  <w15:docId w15:val="{E41C3CA9-E03F-41F1-A1E7-840068E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머리글1"/>
    <w:basedOn w:val="a"/>
    <w:next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바닥글1"/>
    <w:basedOn w:val="a"/>
    <w:next w:val="a"/>
    <w:pPr>
      <w:tabs>
        <w:tab w:val="center" w:pos="4252"/>
        <w:tab w:val="right" w:pos="8504"/>
      </w:tabs>
      <w:snapToGrid w:val="0"/>
    </w:pPr>
  </w:style>
  <w:style w:type="character" w:customStyle="1" w:styleId="11">
    <w:name w:val="하이퍼링크1"/>
    <w:rPr>
      <w:color w:val="0000FF"/>
      <w:u w:val="single"/>
    </w:rPr>
  </w:style>
  <w:style w:type="paragraph" w:customStyle="1" w:styleId="12">
    <w:name w:val="일반 (웹)1"/>
    <w:basedOn w:val="a"/>
    <w:next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13">
    <w:name w:val="날짜1"/>
    <w:basedOn w:val="a"/>
    <w:next w:val="a"/>
  </w:style>
  <w:style w:type="table" w:customStyle="1" w:styleId="14">
    <w:name w:val="표 구분선1"/>
    <w:basedOn w:val="a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pPr>
      <w:ind w:left="851"/>
    </w:pPr>
  </w:style>
  <w:style w:type="paragraph" w:styleId="a4">
    <w:name w:val="header"/>
    <w:basedOn w:val="a"/>
    <w:link w:val="Char"/>
    <w:rsid w:val="00ED7B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ED7B88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ED7B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ED7B88"/>
    <w:rPr>
      <w:rFonts w:ascii="바탕"/>
      <w:kern w:val="2"/>
      <w:szCs w:val="24"/>
    </w:rPr>
  </w:style>
  <w:style w:type="character" w:customStyle="1" w:styleId="datetext">
    <w:name w:val="date_text"/>
    <w:basedOn w:val="a0"/>
    <w:rsid w:val="00B0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Base>~+http://www.win-global2010.org/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1st 2004</dc:title>
  <dc:subject/>
  <dc:creator>이 성신</dc:creator>
  <cp:keywords/>
  <dc:description/>
  <cp:lastModifiedBy>이 성신</cp:lastModifiedBy>
  <cp:revision>2</cp:revision>
  <cp:lastPrinted>2008-07-01T04:25:00Z</cp:lastPrinted>
  <dcterms:created xsi:type="dcterms:W3CDTF">2025-09-02T10:05:00Z</dcterms:created>
  <dcterms:modified xsi:type="dcterms:W3CDTF">2025-09-02T10:05:00Z</dcterms:modified>
  <cp:version>1000.0100.01</cp:version>
</cp:coreProperties>
</file>